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1B6011E3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 w:rsidR="00B31F15">
        <w:rPr>
          <w:rFonts w:ascii="Times New Roman" w:hAnsi="Times New Roman"/>
          <w:sz w:val="24"/>
        </w:rPr>
        <w:t>2221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624637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5B822E45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 w:rsidR="00B31F15">
        <w:rPr>
          <w:rFonts w:ascii="Times New Roman" w:hAnsi="Times New Roman"/>
          <w:sz w:val="24"/>
          <w:highlight w:val="yellow"/>
        </w:rPr>
        <w:t>(УИК) №2221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комиссию были поданы документы от субъектов предложения преимущественно от собраний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6255F5F9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рейтингового голосования в </w:t>
      </w:r>
      <w:r w:rsidR="00B31F15">
        <w:rPr>
          <w:rFonts w:ascii="Times New Roman" w:hAnsi="Times New Roman"/>
          <w:sz w:val="24"/>
          <w:highlight w:val="yellow"/>
        </w:rPr>
        <w:t>УИК №_2221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 w:rsidR="00B31F15">
        <w:rPr>
          <w:rFonts w:ascii="Times New Roman" w:hAnsi="Times New Roman"/>
          <w:sz w:val="24"/>
        </w:rPr>
        <w:t>21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70CDEF9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 w:rsidR="00B31F15">
        <w:rPr>
          <w:rFonts w:ascii="Times New Roman" w:hAnsi="Times New Roman"/>
          <w:sz w:val="24"/>
          <w:highlight w:val="yellow"/>
        </w:rPr>
        <w:t>УИК №_2221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Российской Федерации 15.03.2023 №111/863-8 (далее – Методические рекомендации).</w:t>
      </w:r>
    </w:p>
    <w:p w14:paraId="0C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>подготовленности к исполнению полномочий члена избирательной комиссии с правом решающего голоса (наличие образования, опыта работы и т.п.).</w:t>
      </w:r>
    </w:p>
    <w:p w14:paraId="0D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5894AA7E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Методических рекомендаций исполнены не были, была создана диспропорция представительства парламентских партий в составе </w:t>
      </w:r>
      <w:r w:rsidR="00B31F15">
        <w:rPr>
          <w:rFonts w:ascii="Times New Roman" w:hAnsi="Times New Roman"/>
          <w:sz w:val="24"/>
          <w:highlight w:val="yellow"/>
        </w:rPr>
        <w:t>УИК №_2221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Идея рейтингового голосования прямо противоречит как пункту 4.4 Методических рекомендаций о максимальном представительстве кандидатур,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 учитывало положениям пункта 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 также стимулирование участия молодежи в работе избирательных комиссий. </w:t>
      </w:r>
    </w:p>
    <w:p w14:paraId="13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 было учтено и участие политических партий в выборах на соответствующей территории. </w:t>
      </w:r>
    </w:p>
    <w:p w14:paraId="14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принятии решений.</w:t>
      </w:r>
      <w:bookmarkEnd w:id="0"/>
    </w:p>
    <w:p w14:paraId="16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Рейтинговое голосование неприемлемо при отборе кандидатур, представленных парламентскими партиями, поскольку не основано на объективных критериях,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624637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 образом, проведенное рейтинговое голосование прямо противоречит:</w:t>
      </w:r>
    </w:p>
    <w:p w14:paraId="19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7.7 Методических рекомендаций, требующему обеспечить представительство парламентских партий в комиссиях на равных основаниях;</w:t>
      </w:r>
    </w:p>
    <w:p w14:paraId="1B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624637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6846A8AF" w:rsidR="00333FDD" w:rsidRDefault="00624637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 w:rsidR="00B31F15">
        <w:rPr>
          <w:rFonts w:ascii="Times New Roman" w:hAnsi="Times New Roman"/>
          <w:sz w:val="24"/>
          <w:highlight w:val="yellow"/>
        </w:rPr>
        <w:t>УИК №_2221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624637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624637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333FDD"/>
    <w:rsid w:val="0049466A"/>
    <w:rsid w:val="005F6C27"/>
    <w:rsid w:val="00624637"/>
    <w:rsid w:val="007D272E"/>
    <w:rsid w:val="0081253D"/>
    <w:rsid w:val="00826A67"/>
    <w:rsid w:val="009709C4"/>
    <w:rsid w:val="009A0373"/>
    <w:rsid w:val="009A0E01"/>
    <w:rsid w:val="009E2A24"/>
    <w:rsid w:val="009F103D"/>
    <w:rsid w:val="00A16B79"/>
    <w:rsid w:val="00B31F15"/>
    <w:rsid w:val="00BC2222"/>
    <w:rsid w:val="00C54E60"/>
    <w:rsid w:val="00DA5359"/>
    <w:rsid w:val="00DD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2023-05-31T17:33:00Z</dcterms:created>
  <dcterms:modified xsi:type="dcterms:W3CDTF">2023-05-31T17:33:00Z</dcterms:modified>
</cp:coreProperties>
</file>